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G0-PoE</w:t>
        <w:cr/>
      </w:r>
      <w:r>
        <w:rPr>
          <w:rFonts w:ascii="宋体" w:hAnsi="宋体" w:cs="宋体" w:eastAsia="宋体"/>
          <w:sz w:val="28"/>
        </w:rPr>
        <w:t>三合一千兆PoE路由器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142 * 90* 24mm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115g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145*95*79mm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外壳材质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塑壳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应用场景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家装Wi-Fi（大户型平层、复式）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处理器规格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双核1GHz MIPS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内存信息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64MB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5*GE RJ45（4LAN+1WAN）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单端口最大PoE功率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33W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供电方式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DC 48V0.8A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5W（不含PoE输出）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恢复出厂设置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-10℃~45℃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10%~90%RH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质量检测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性能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最大带机量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VLAN数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推荐带宽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新建连接数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3600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并发连接数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25000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支持宽带数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 (静态IP上行/下行)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922Mbps/920Mbps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NAT转发(动态IP上行/下行)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921Mbps/922Mbps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NAT转发(PPPoE上行/下行)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911Mbps/902Mbps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LED 指示灯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电源/SYS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1个；绿色长亮：启动中/异常；闪烁：正常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联网灯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1个；绿色长亮：联网正常；熄灭：未联网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以太网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5个：绿色长亮：已连接；闪烁：有数据传输；熄灭：未连接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功能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路由器模式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系统状态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联网状态、流量统计、终端统计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 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支持用户地址池、AP地址池、静态IP绑定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AP管理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无线优化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自动优化、定时优化、手动优化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快速漫游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中文SSID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IPTV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IPTV快速设置、IPTV免配置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行为与审计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IP过滤/MAC过滤/端口过滤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流量控制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分组限速、单用户限速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DMZ、DDNS、DNS劫持、IP劫持、UPNP、端口镜像、端口映射、DNS缓存加速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维护服务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远程WEB管理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高级路由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静态路由、策略路由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安全设置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WAN口禁ping、防DDOS攻击、ARP攻击防御、二元绑定、WEB闲置超时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系统工具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NTP、ping检测、tracert、抓包工具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日志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系统日志、操作日志、运行日志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网络体检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不支持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网络诊断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不支持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系统维护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配置备份、配置恢复、定时重启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管理员分级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管理员、来宾、管理员登录IP限制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软件升级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本地升级、在线升级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本地WEB（http）、APP（Tenda Wi-FI/掌中宝）、掌中宝云平台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2025-12-13T07:18:17Z</dcterms:created>
  <dc:creator>Apache POI</dc:creator>
</cp:coreProperties>
</file>